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8F3" w:rsidRPr="008B1CB0" w:rsidRDefault="009058F3" w:rsidP="0037057B">
      <w:pPr>
        <w:pStyle w:val="Heading1"/>
        <w:pBdr>
          <w:bottom w:val="single" w:sz="12" w:space="1" w:color="auto"/>
        </w:pBdr>
        <w:spacing w:before="0" w:after="0" w:line="264" w:lineRule="auto"/>
        <w:rPr>
          <w:rStyle w:val="1H"/>
          <w:rFonts w:ascii="Calibri" w:hAnsi="Calibri"/>
          <w:b/>
          <w:kern w:val="0"/>
          <w:szCs w:val="28"/>
          <w:lang w:val="en-GB"/>
        </w:rPr>
      </w:pPr>
      <w:bookmarkStart w:id="0" w:name="_GoBack"/>
      <w:bookmarkEnd w:id="0"/>
      <w:r w:rsidRPr="008B1CB0">
        <w:rPr>
          <w:rStyle w:val="1H"/>
          <w:rFonts w:ascii="Calibri" w:hAnsi="Calibri"/>
          <w:b/>
          <w:color w:val="000000"/>
          <w:kern w:val="0"/>
          <w:szCs w:val="28"/>
          <w:lang w:val="en-GB"/>
        </w:rPr>
        <w:t xml:space="preserve">I. </w:t>
      </w:r>
      <w:r w:rsidRPr="008B1CB0">
        <w:rPr>
          <w:rStyle w:val="1H"/>
          <w:rFonts w:ascii="Calibri" w:hAnsi="Calibri"/>
          <w:b/>
          <w:color w:val="000000"/>
          <w:kern w:val="0"/>
          <w:szCs w:val="28"/>
          <w:lang w:val="en-GB"/>
        </w:rPr>
        <w:tab/>
      </w:r>
      <w:r w:rsidRPr="008B1CB0">
        <w:rPr>
          <w:rStyle w:val="1H"/>
          <w:rFonts w:ascii="Calibri" w:hAnsi="Calibri"/>
          <w:b/>
          <w:kern w:val="0"/>
          <w:szCs w:val="28"/>
          <w:lang w:val="en-GB"/>
        </w:rPr>
        <w:t>Introduction</w:t>
      </w:r>
    </w:p>
    <w:p w:rsidR="009058F3" w:rsidRPr="008B1CB0" w:rsidRDefault="009058F3" w:rsidP="0037057B">
      <w:pPr>
        <w:pStyle w:val="Heading1"/>
        <w:spacing w:before="0" w:after="0" w:line="264" w:lineRule="auto"/>
        <w:rPr>
          <w:rStyle w:val="1H"/>
          <w:rFonts w:ascii="Calibri" w:hAnsi="Calibri"/>
          <w:b/>
          <w:smallCaps/>
          <w:kern w:val="0"/>
          <w:sz w:val="22"/>
          <w:szCs w:val="28"/>
          <w:lang w:val="en-GB"/>
        </w:rPr>
      </w:pPr>
    </w:p>
    <w:p w:rsidR="009058F3" w:rsidRPr="008B1CB0" w:rsidRDefault="009058F3" w:rsidP="0037057B">
      <w:pPr>
        <w:pStyle w:val="Heading2"/>
        <w:spacing w:before="0" w:after="0" w:line="264" w:lineRule="auto"/>
        <w:rPr>
          <w:rStyle w:val="2H"/>
          <w:rFonts w:ascii="Calibri" w:hAnsi="Calibri" w:cs="Times New Roman"/>
          <w:b/>
          <w:bCs w:val="0"/>
          <w:i w:val="0"/>
          <w:iCs w:val="0"/>
          <w:szCs w:val="20"/>
          <w:lang w:val="en-GB"/>
        </w:rPr>
      </w:pPr>
      <w:bookmarkStart w:id="1" w:name="_Toc129783695"/>
      <w:bookmarkStart w:id="2" w:name="_Toc136424597"/>
      <w:bookmarkStart w:id="3" w:name="_Toc142800352"/>
      <w:r w:rsidRPr="008B1CB0">
        <w:rPr>
          <w:rStyle w:val="2H"/>
          <w:rFonts w:ascii="Calibri" w:hAnsi="Calibri" w:cs="Times New Roman"/>
          <w:b/>
          <w:bCs w:val="0"/>
          <w:i w:val="0"/>
          <w:iCs w:val="0"/>
          <w:szCs w:val="20"/>
          <w:lang w:val="en-GB"/>
        </w:rPr>
        <w:t>Background</w:t>
      </w:r>
      <w:bookmarkEnd w:id="1"/>
      <w:bookmarkEnd w:id="2"/>
      <w:bookmarkEnd w:id="3"/>
    </w:p>
    <w:p w:rsidR="009058F3" w:rsidRPr="00E630D6" w:rsidRDefault="009058F3" w:rsidP="00211D87">
      <w:pPr>
        <w:pStyle w:val="BodyText2"/>
        <w:spacing w:line="264" w:lineRule="auto"/>
        <w:jc w:val="both"/>
        <w:rPr>
          <w:rFonts w:ascii="Calibri" w:hAnsi="Calibri"/>
          <w:sz w:val="24"/>
          <w:szCs w:val="24"/>
          <w:lang w:val="en-GB"/>
        </w:rPr>
      </w:pPr>
    </w:p>
    <w:p w:rsidR="004D20FB" w:rsidRDefault="009058F3" w:rsidP="001A62A3">
      <w:pPr>
        <w:pStyle w:val="BodyText2"/>
        <w:spacing w:line="264" w:lineRule="auto"/>
        <w:jc w:val="both"/>
        <w:rPr>
          <w:rFonts w:ascii="Calibri" w:hAnsi="Calibri"/>
          <w:sz w:val="22"/>
          <w:szCs w:val="22"/>
        </w:rPr>
      </w:pPr>
      <w:r w:rsidRPr="0023690C">
        <w:rPr>
          <w:rFonts w:ascii="Calibri" w:hAnsi="Calibri"/>
          <w:sz w:val="22"/>
          <w:szCs w:val="22"/>
          <w:lang w:val="en-GB"/>
        </w:rPr>
        <w:t xml:space="preserve">This report is based on the </w:t>
      </w:r>
      <w:r w:rsidR="00F152FD" w:rsidRPr="00F152FD">
        <w:rPr>
          <w:rFonts w:ascii="Calibri" w:hAnsi="Calibri"/>
          <w:sz w:val="22"/>
          <w:szCs w:val="22"/>
          <w:lang w:val="en-GB"/>
        </w:rPr>
        <w:t>Palestinian</w:t>
      </w:r>
      <w:r w:rsidRPr="00F152FD">
        <w:rPr>
          <w:rFonts w:ascii="Calibri" w:hAnsi="Calibri"/>
          <w:sz w:val="22"/>
          <w:szCs w:val="22"/>
          <w:lang w:val="en-GB"/>
        </w:rPr>
        <w:t xml:space="preserve"> Multiple Indicator Cluster Survey</w:t>
      </w:r>
      <w:r w:rsidR="00250E5E" w:rsidRPr="00F152FD">
        <w:rPr>
          <w:rFonts w:ascii="Calibri" w:hAnsi="Calibri"/>
          <w:sz w:val="22"/>
          <w:szCs w:val="22"/>
          <w:lang w:val="en-GB"/>
        </w:rPr>
        <w:t xml:space="preserve"> (</w:t>
      </w:r>
      <w:r w:rsidR="00C5331B">
        <w:rPr>
          <w:rFonts w:ascii="Calibri" w:hAnsi="Calibri"/>
          <w:sz w:val="22"/>
          <w:szCs w:val="22"/>
          <w:lang w:val="en-GB"/>
        </w:rPr>
        <w:t>P</w:t>
      </w:r>
      <w:r w:rsidR="00250E5E" w:rsidRPr="00F152FD">
        <w:rPr>
          <w:rFonts w:ascii="Calibri" w:hAnsi="Calibri"/>
          <w:sz w:val="22"/>
          <w:szCs w:val="22"/>
          <w:lang w:val="en-GB"/>
        </w:rPr>
        <w:t>MICS)</w:t>
      </w:r>
      <w:r w:rsidRPr="00F152FD">
        <w:rPr>
          <w:rFonts w:ascii="Calibri" w:hAnsi="Calibri"/>
          <w:sz w:val="22"/>
          <w:szCs w:val="22"/>
          <w:lang w:val="en-GB"/>
        </w:rPr>
        <w:t xml:space="preserve">, conducted in </w:t>
      </w:r>
      <w:r w:rsidR="00F152FD" w:rsidRPr="00F152FD">
        <w:rPr>
          <w:rFonts w:ascii="Calibri" w:hAnsi="Calibri"/>
          <w:sz w:val="22"/>
          <w:szCs w:val="22"/>
          <w:lang w:val="en-GB"/>
        </w:rPr>
        <w:t>2014</w:t>
      </w:r>
      <w:r w:rsidRPr="0023690C">
        <w:rPr>
          <w:rFonts w:ascii="Calibri" w:hAnsi="Calibri"/>
          <w:sz w:val="22"/>
          <w:szCs w:val="22"/>
          <w:lang w:val="en-GB"/>
        </w:rPr>
        <w:t xml:space="preserve"> by the </w:t>
      </w:r>
      <w:r w:rsidR="00F152FD" w:rsidRPr="00AE2CB0">
        <w:rPr>
          <w:rFonts w:ascii="Calibri" w:hAnsi="Calibri"/>
          <w:sz w:val="22"/>
          <w:szCs w:val="22"/>
          <w:lang w:val="en-GB"/>
        </w:rPr>
        <w:t>Palestinians Central Bureau of Statistics</w:t>
      </w:r>
      <w:r w:rsidRPr="0023690C">
        <w:rPr>
          <w:rFonts w:ascii="Calibri" w:hAnsi="Calibri"/>
          <w:sz w:val="22"/>
          <w:szCs w:val="22"/>
          <w:lang w:val="en-GB"/>
        </w:rPr>
        <w:t xml:space="preserve">. The survey provides </w:t>
      </w:r>
      <w:r w:rsidR="0037057B" w:rsidRPr="0023690C">
        <w:rPr>
          <w:rFonts w:ascii="Calibri" w:hAnsi="Calibri"/>
          <w:sz w:val="22"/>
          <w:szCs w:val="22"/>
        </w:rPr>
        <w:t>statistically sound and internationally comparable data essential for developing evidence-based policies and programmes, a</w:t>
      </w:r>
      <w:r w:rsidR="004D20FB" w:rsidRPr="0023690C">
        <w:rPr>
          <w:rFonts w:ascii="Calibri" w:hAnsi="Calibri"/>
          <w:sz w:val="22"/>
          <w:szCs w:val="22"/>
        </w:rPr>
        <w:t xml:space="preserve">nd </w:t>
      </w:r>
      <w:r w:rsidR="0037057B" w:rsidRPr="0023690C">
        <w:rPr>
          <w:rFonts w:ascii="Calibri" w:hAnsi="Calibri"/>
          <w:sz w:val="22"/>
          <w:szCs w:val="22"/>
        </w:rPr>
        <w:t>for monitoring progress toward national goals and global commitments.</w:t>
      </w:r>
      <w:r w:rsidR="0023690C" w:rsidRPr="0023690C">
        <w:rPr>
          <w:rFonts w:ascii="Calibri" w:hAnsi="Calibri"/>
          <w:sz w:val="22"/>
          <w:szCs w:val="22"/>
        </w:rPr>
        <w:t xml:space="preserve"> Among these global commitments are those emanating from the World Fit for Children Declaration and Plan of Action, the goals of the United Nations General Assembly Special Session on HIV/AIDS, the Education for All Declaration and the Millennium Development Goals (MDGs)</w:t>
      </w:r>
      <w:r w:rsidR="0099750B">
        <w:rPr>
          <w:rFonts w:ascii="Calibri" w:hAnsi="Calibri"/>
          <w:sz w:val="22"/>
          <w:szCs w:val="22"/>
        </w:rPr>
        <w:t>.</w:t>
      </w:r>
      <w:r w:rsidR="0023690C" w:rsidRPr="0023690C">
        <w:rPr>
          <w:rFonts w:ascii="Calibri" w:hAnsi="Calibri"/>
          <w:sz w:val="22"/>
          <w:szCs w:val="22"/>
        </w:rPr>
        <w:t xml:space="preserve"> </w:t>
      </w:r>
    </w:p>
    <w:p w:rsidR="0099750B" w:rsidRPr="0023690C" w:rsidRDefault="0099750B" w:rsidP="00211D87">
      <w:pPr>
        <w:pStyle w:val="BodyText2"/>
        <w:spacing w:line="264" w:lineRule="auto"/>
        <w:jc w:val="both"/>
        <w:rPr>
          <w:rFonts w:ascii="Calibri" w:hAnsi="Calibri"/>
          <w:sz w:val="22"/>
          <w:szCs w:val="22"/>
        </w:rPr>
      </w:pPr>
    </w:p>
    <w:p w:rsidR="004D20FB" w:rsidRPr="0023690C" w:rsidRDefault="004D20FB" w:rsidP="00211D87">
      <w:pPr>
        <w:pStyle w:val="BodyText2"/>
        <w:spacing w:line="264" w:lineRule="auto"/>
        <w:jc w:val="both"/>
        <w:rPr>
          <w:rFonts w:ascii="Calibri" w:hAnsi="Calibri"/>
          <w:sz w:val="22"/>
          <w:szCs w:val="22"/>
        </w:rPr>
      </w:pP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9063"/>
      </w:tblGrid>
      <w:tr w:rsidR="009058F3" w:rsidRPr="008B1CB0" w:rsidTr="009058F3">
        <w:tc>
          <w:tcPr>
            <w:tcW w:w="9063" w:type="dxa"/>
          </w:tcPr>
          <w:p w:rsidR="009058F3" w:rsidRPr="008B1CB0" w:rsidRDefault="009058F3" w:rsidP="00211D87">
            <w:pPr>
              <w:suppressAutoHyphens/>
              <w:jc w:val="both"/>
              <w:rPr>
                <w:rFonts w:ascii="Calibri" w:hAnsi="Calibri"/>
                <w:sz w:val="20"/>
                <w:lang w:val="en-GB"/>
              </w:rPr>
            </w:pPr>
          </w:p>
          <w:p w:rsidR="009058F3" w:rsidRPr="008B1CB0" w:rsidRDefault="009058F3" w:rsidP="00211D87">
            <w:pPr>
              <w:pStyle w:val="BodyText2"/>
              <w:jc w:val="both"/>
              <w:rPr>
                <w:rFonts w:ascii="Calibri" w:hAnsi="Calibri"/>
                <w:b/>
                <w:lang w:val="en-GB"/>
              </w:rPr>
            </w:pPr>
            <w:r w:rsidRPr="008B1CB0">
              <w:rPr>
                <w:rFonts w:ascii="Calibri" w:hAnsi="Calibri"/>
                <w:b/>
                <w:lang w:val="en-GB"/>
              </w:rPr>
              <w:t>A Commitment to Action: National and International Reporting Responsibilities</w:t>
            </w:r>
          </w:p>
          <w:p w:rsidR="009058F3" w:rsidRPr="008B1CB0" w:rsidRDefault="009058F3" w:rsidP="00211D87">
            <w:pPr>
              <w:pStyle w:val="BodyText2"/>
              <w:jc w:val="both"/>
              <w:rPr>
                <w:rFonts w:ascii="Calibri" w:hAnsi="Calibri"/>
                <w:lang w:val="en-GB"/>
              </w:rPr>
            </w:pPr>
          </w:p>
          <w:p w:rsidR="009058F3" w:rsidRPr="008B1CB0" w:rsidRDefault="009058F3" w:rsidP="00211D87">
            <w:pPr>
              <w:pStyle w:val="BodyText2"/>
              <w:jc w:val="both"/>
              <w:rPr>
                <w:rFonts w:ascii="Calibri" w:hAnsi="Calibri"/>
                <w:lang w:val="en-GB"/>
              </w:rPr>
            </w:pPr>
            <w:r w:rsidRPr="008B1CB0">
              <w:rPr>
                <w:rFonts w:ascii="Calibri" w:hAnsi="Calibri"/>
                <w:lang w:val="en-GB"/>
              </w:rPr>
              <w:t xml:space="preserve">The governments that signed the Millennium Declaration and the World Fit for Children Declaration and Plan of Action also committed themselves to monitoring progress towards the goals and objectives they contained: </w:t>
            </w:r>
          </w:p>
          <w:p w:rsidR="009058F3" w:rsidRPr="008B1CB0" w:rsidRDefault="009058F3" w:rsidP="00211D87">
            <w:pPr>
              <w:suppressAutoHyphens/>
              <w:jc w:val="both"/>
              <w:rPr>
                <w:rFonts w:ascii="Calibri" w:hAnsi="Calibri" w:cs="Arial"/>
                <w:sz w:val="20"/>
                <w:lang w:val="en-GB"/>
              </w:rPr>
            </w:pPr>
          </w:p>
          <w:p w:rsidR="009058F3" w:rsidRPr="008B1CB0" w:rsidRDefault="009058F3" w:rsidP="00211D87">
            <w:pPr>
              <w:suppressAutoHyphens/>
              <w:jc w:val="both"/>
              <w:rPr>
                <w:rFonts w:ascii="Calibri" w:hAnsi="Calibri" w:cs="Arial"/>
                <w:color w:val="339966"/>
                <w:spacing w:val="-3"/>
                <w:sz w:val="20"/>
                <w:lang w:val="en-GB"/>
              </w:rPr>
            </w:pPr>
            <w:r w:rsidRPr="008B1CB0">
              <w:rPr>
                <w:rFonts w:ascii="Calibri" w:hAnsi="Calibri" w:cs="Arial"/>
                <w:spacing w:val="-3"/>
                <w:sz w:val="20"/>
                <w:lang w:val="en-GB"/>
              </w:rPr>
              <w:t>“We will monitor regularly at the national level and, where appropriate, at the regional level and assess progress towards the goals and targets of the present Plan of Action at the national, regional and global levels. Accordingly, we will strengthen our national statistical capacity to collect, analyse and disaggregate data, including by sex, age and other relevant factors that may lead to disparities, and support a wide range of child-focused research. We will enhance international cooperation to support statistical capacity-building efforts and build community capacity for monitoring, assessment and planning.” (</w:t>
            </w:r>
            <w:r w:rsidRPr="008B1CB0">
              <w:rPr>
                <w:rFonts w:ascii="Calibri" w:hAnsi="Calibri" w:cs="Arial"/>
                <w:b/>
                <w:spacing w:val="-3"/>
                <w:sz w:val="20"/>
                <w:lang w:val="en-GB"/>
              </w:rPr>
              <w:t>A World Fit for Children</w:t>
            </w:r>
            <w:r w:rsidRPr="008B1CB0">
              <w:rPr>
                <w:rFonts w:ascii="Calibri" w:hAnsi="Calibri" w:cs="Arial"/>
                <w:spacing w:val="-3"/>
                <w:sz w:val="20"/>
                <w:lang w:val="en-GB"/>
              </w:rPr>
              <w:t>, paragraph 60)</w:t>
            </w:r>
          </w:p>
          <w:p w:rsidR="009058F3" w:rsidRPr="008B1CB0" w:rsidRDefault="009058F3" w:rsidP="00211D87">
            <w:pPr>
              <w:suppressAutoHyphens/>
              <w:jc w:val="both"/>
              <w:rPr>
                <w:rFonts w:ascii="Calibri" w:hAnsi="Calibri" w:cs="Arial"/>
                <w:spacing w:val="-3"/>
                <w:sz w:val="20"/>
                <w:lang w:val="en-GB"/>
              </w:rPr>
            </w:pPr>
          </w:p>
          <w:p w:rsidR="009058F3" w:rsidRPr="008B1CB0" w:rsidRDefault="009058F3" w:rsidP="00211D87">
            <w:pPr>
              <w:suppressAutoHyphens/>
              <w:jc w:val="both"/>
              <w:rPr>
                <w:rFonts w:ascii="Calibri" w:hAnsi="Calibri" w:cs="Arial"/>
                <w:sz w:val="20"/>
                <w:lang w:val="en-GB"/>
              </w:rPr>
            </w:pPr>
            <w:r w:rsidRPr="008B1CB0">
              <w:rPr>
                <w:rFonts w:ascii="Calibri" w:hAnsi="Calibri" w:cs="Arial"/>
                <w:spacing w:val="-3"/>
                <w:sz w:val="20"/>
                <w:lang w:val="en-GB"/>
              </w:rPr>
              <w:t>“…We will conduct periodic reviews at the national and subnational levels of progress in order to address obstacles more effectively and accelerate actions.…” (</w:t>
            </w:r>
            <w:r w:rsidRPr="008B1CB0">
              <w:rPr>
                <w:rFonts w:ascii="Calibri" w:hAnsi="Calibri" w:cs="Arial"/>
                <w:b/>
                <w:spacing w:val="-3"/>
                <w:sz w:val="20"/>
                <w:lang w:val="en-GB"/>
              </w:rPr>
              <w:t>A World Fit for Children</w:t>
            </w:r>
            <w:r w:rsidRPr="008B1CB0">
              <w:rPr>
                <w:rFonts w:ascii="Calibri" w:hAnsi="Calibri" w:cs="Arial"/>
                <w:spacing w:val="-3"/>
                <w:sz w:val="20"/>
                <w:lang w:val="en-GB"/>
              </w:rPr>
              <w:t>, paragraph 61)</w:t>
            </w:r>
          </w:p>
          <w:p w:rsidR="009058F3" w:rsidRPr="008B1CB0" w:rsidRDefault="009058F3" w:rsidP="00211D87">
            <w:pPr>
              <w:suppressAutoHyphens/>
              <w:jc w:val="both"/>
              <w:rPr>
                <w:rFonts w:ascii="Calibri" w:hAnsi="Calibri"/>
                <w:spacing w:val="-3"/>
                <w:sz w:val="20"/>
                <w:lang w:val="en-GB"/>
              </w:rPr>
            </w:pPr>
          </w:p>
          <w:p w:rsidR="009058F3" w:rsidRPr="008B1CB0" w:rsidRDefault="00414120" w:rsidP="00211D87">
            <w:pPr>
              <w:pStyle w:val="FootnoteText"/>
              <w:widowControl/>
              <w:jc w:val="both"/>
              <w:rPr>
                <w:rFonts w:ascii="Calibri" w:hAnsi="Calibri" w:cs="Arial"/>
                <w:lang w:val="en-GB"/>
              </w:rPr>
            </w:pPr>
            <w:r>
              <w:rPr>
                <w:rFonts w:ascii="Calibri" w:hAnsi="Calibri" w:cs="Arial"/>
                <w:lang w:val="en-GB"/>
              </w:rPr>
              <w:t xml:space="preserve">The </w:t>
            </w:r>
            <w:r w:rsidR="009058F3" w:rsidRPr="008B1CB0">
              <w:rPr>
                <w:rFonts w:ascii="Calibri" w:hAnsi="Calibri" w:cs="Arial"/>
                <w:lang w:val="en-GB"/>
              </w:rPr>
              <w:t xml:space="preserve">Plan of Action </w:t>
            </w:r>
            <w:r>
              <w:rPr>
                <w:rFonts w:ascii="Calibri" w:hAnsi="Calibri" w:cs="Arial"/>
                <w:lang w:val="en-GB"/>
              </w:rPr>
              <w:t xml:space="preserve">of the World Fit for Children </w:t>
            </w:r>
            <w:r w:rsidR="009058F3" w:rsidRPr="008B1CB0">
              <w:rPr>
                <w:rFonts w:ascii="Calibri" w:hAnsi="Calibri" w:cs="Arial"/>
                <w:lang w:val="en-GB"/>
              </w:rPr>
              <w:t>(paragraph 61) also calls for the specific involvement of UNICEF in the preparation of periodic progress reports:</w:t>
            </w:r>
          </w:p>
          <w:p w:rsidR="009058F3" w:rsidRPr="008B1CB0" w:rsidRDefault="009058F3" w:rsidP="00211D87">
            <w:pPr>
              <w:pStyle w:val="FootnoteText"/>
              <w:widowControl/>
              <w:jc w:val="both"/>
              <w:rPr>
                <w:rFonts w:ascii="Calibri" w:hAnsi="Calibri" w:cs="Arial"/>
                <w:lang w:val="en-GB"/>
              </w:rPr>
            </w:pPr>
          </w:p>
          <w:p w:rsidR="009058F3" w:rsidRPr="008B1CB0" w:rsidRDefault="009058F3" w:rsidP="00211D87">
            <w:pPr>
              <w:pStyle w:val="FootnoteText"/>
              <w:widowControl/>
              <w:jc w:val="both"/>
              <w:rPr>
                <w:rFonts w:ascii="Calibri" w:hAnsi="Calibri" w:cs="Arial"/>
                <w:lang w:val="en-GB"/>
              </w:rPr>
            </w:pPr>
            <w:r w:rsidRPr="008B1CB0">
              <w:rPr>
                <w:rFonts w:ascii="Calibri" w:hAnsi="Calibri" w:cs="Arial"/>
                <w:lang w:val="en-GB"/>
              </w:rPr>
              <w:t xml:space="preserve"> “… As the world’s lead agency for children, the United Nations Children’s Fund is requested to continue to prepare and disseminate, in close collaboration with Governments, relevant funds, programmes and the specialized agencies of the United Nations system, and all other relevant actors, as appropriate, information on the progress made in the implementation of the Declaration and the Plan of Action.”</w:t>
            </w:r>
          </w:p>
          <w:p w:rsidR="009058F3" w:rsidRPr="008B1CB0" w:rsidRDefault="009058F3" w:rsidP="00211D87">
            <w:pPr>
              <w:pStyle w:val="FootnoteText"/>
              <w:widowControl/>
              <w:jc w:val="both"/>
              <w:rPr>
                <w:rFonts w:ascii="Calibri" w:hAnsi="Calibri" w:cs="Arial"/>
                <w:lang w:val="en-GB"/>
              </w:rPr>
            </w:pPr>
          </w:p>
          <w:p w:rsidR="009058F3" w:rsidRPr="008B1CB0" w:rsidRDefault="009058F3" w:rsidP="00211D87">
            <w:pPr>
              <w:pStyle w:val="FootnoteText"/>
              <w:widowControl/>
              <w:jc w:val="both"/>
              <w:rPr>
                <w:rFonts w:ascii="Calibri" w:hAnsi="Calibri" w:cs="Arial"/>
                <w:lang w:val="en-GB"/>
              </w:rPr>
            </w:pPr>
            <w:r w:rsidRPr="008B1CB0">
              <w:rPr>
                <w:rFonts w:ascii="Calibri" w:hAnsi="Calibri" w:cs="Arial"/>
                <w:lang w:val="en-GB"/>
              </w:rPr>
              <w:t xml:space="preserve">Similarly, the </w:t>
            </w:r>
            <w:r w:rsidRPr="008B1CB0">
              <w:rPr>
                <w:rFonts w:ascii="Calibri" w:hAnsi="Calibri" w:cs="Arial"/>
                <w:b/>
                <w:lang w:val="en-GB"/>
              </w:rPr>
              <w:t>Millennium Declaration</w:t>
            </w:r>
            <w:r w:rsidRPr="008B1CB0">
              <w:rPr>
                <w:rFonts w:ascii="Calibri" w:hAnsi="Calibri" w:cs="Arial"/>
                <w:lang w:val="en-GB"/>
              </w:rPr>
              <w:t xml:space="preserve"> (paragraph 31) calls for periodic reporting on progress: </w:t>
            </w:r>
          </w:p>
          <w:p w:rsidR="009058F3" w:rsidRPr="008B1CB0" w:rsidRDefault="009058F3" w:rsidP="00211D87">
            <w:pPr>
              <w:pStyle w:val="FootnoteText"/>
              <w:widowControl/>
              <w:jc w:val="both"/>
              <w:rPr>
                <w:rFonts w:ascii="Calibri" w:hAnsi="Calibri" w:cs="Arial"/>
                <w:lang w:val="en-GB"/>
              </w:rPr>
            </w:pPr>
          </w:p>
          <w:p w:rsidR="009058F3" w:rsidRPr="008B1CB0" w:rsidRDefault="009058F3" w:rsidP="00211D87">
            <w:pPr>
              <w:suppressAutoHyphens/>
              <w:jc w:val="both"/>
              <w:rPr>
                <w:rFonts w:ascii="Calibri" w:hAnsi="Calibri"/>
                <w:sz w:val="20"/>
                <w:lang w:val="en-GB"/>
              </w:rPr>
            </w:pPr>
            <w:r w:rsidRPr="008B1CB0">
              <w:rPr>
                <w:rFonts w:ascii="Calibri" w:hAnsi="Calibri" w:cs="Arial"/>
                <w:iCs/>
                <w:sz w:val="20"/>
                <w:lang w:val="en-GB"/>
              </w:rPr>
              <w:t>“…We request the General Assembly to review on a regular basis the progress made in implementing the provisions of this Declaration, and ask the Secretary-General to issue periodic reports for consideration by the General Assembly and as a basis for further action.”</w:t>
            </w:r>
          </w:p>
          <w:p w:rsidR="009058F3" w:rsidRPr="008B1CB0" w:rsidRDefault="009058F3" w:rsidP="00211D87">
            <w:pPr>
              <w:suppressAutoHyphens/>
              <w:jc w:val="both"/>
              <w:rPr>
                <w:rFonts w:ascii="Calibri" w:hAnsi="Calibri"/>
                <w:sz w:val="20"/>
                <w:lang w:val="en-GB"/>
              </w:rPr>
            </w:pPr>
          </w:p>
        </w:tc>
      </w:tr>
    </w:tbl>
    <w:p w:rsidR="00C963F8" w:rsidRPr="008B1CB0" w:rsidRDefault="00C963F8" w:rsidP="00211D87">
      <w:pPr>
        <w:suppressAutoHyphens/>
        <w:spacing w:line="264" w:lineRule="auto"/>
        <w:jc w:val="both"/>
        <w:rPr>
          <w:rFonts w:ascii="Calibri" w:hAnsi="Calibri"/>
          <w:szCs w:val="22"/>
          <w:lang w:val="en-GB"/>
        </w:rPr>
      </w:pPr>
    </w:p>
    <w:p w:rsidR="0099750B" w:rsidRDefault="0099750B" w:rsidP="00211D87">
      <w:pPr>
        <w:spacing w:line="264" w:lineRule="auto"/>
        <w:jc w:val="both"/>
        <w:rPr>
          <w:rFonts w:ascii="Calibri" w:hAnsi="Calibri"/>
          <w:color w:val="FF0000"/>
          <w:szCs w:val="22"/>
          <w:lang w:val="en-GB"/>
        </w:rPr>
      </w:pPr>
    </w:p>
    <w:p w:rsidR="0073460E" w:rsidRPr="0073460E" w:rsidRDefault="0073460E" w:rsidP="00211D87">
      <w:pPr>
        <w:spacing w:line="264" w:lineRule="auto"/>
        <w:jc w:val="both"/>
        <w:rPr>
          <w:rFonts w:ascii="Calibri" w:hAnsi="Calibri"/>
          <w:szCs w:val="22"/>
          <w:lang w:val="en-GB"/>
        </w:rPr>
      </w:pPr>
      <w:r w:rsidRPr="0073460E">
        <w:rPr>
          <w:rFonts w:ascii="Calibri" w:hAnsi="Calibri"/>
          <w:szCs w:val="22"/>
          <w:lang w:val="en-GB"/>
        </w:rPr>
        <w:t>The global MICS programme was developed by UNICEF in the 1990s as an international household survey programme to collect internationally comparable data on a wide range of indicators on the situation of children and women. MICS surveys measure key indicators that allow countries to generate data for use in policies and programmes, and to monitor progress towards the Millennium Development Goals (MDGs) and other internationally agreed upon commitments.</w:t>
      </w:r>
    </w:p>
    <w:p w:rsidR="0099750B" w:rsidRPr="00A611A1" w:rsidRDefault="00AE77CF" w:rsidP="007F7A82">
      <w:pPr>
        <w:spacing w:line="264" w:lineRule="auto"/>
        <w:jc w:val="both"/>
        <w:rPr>
          <w:rFonts w:ascii="Calibri" w:hAnsi="Calibri"/>
          <w:szCs w:val="22"/>
          <w:lang w:val="en-GB"/>
        </w:rPr>
      </w:pPr>
      <w:r w:rsidRPr="00A611A1">
        <w:rPr>
          <w:rFonts w:ascii="Calibri" w:hAnsi="Calibri"/>
          <w:szCs w:val="22"/>
          <w:lang w:val="en-GB"/>
        </w:rPr>
        <w:lastRenderedPageBreak/>
        <w:t xml:space="preserve">The </w:t>
      </w:r>
      <w:r w:rsidR="0073460E" w:rsidRPr="0073460E">
        <w:rPr>
          <w:rFonts w:ascii="Calibri" w:hAnsi="Calibri"/>
          <w:szCs w:val="22"/>
          <w:lang w:val="en-GB"/>
        </w:rPr>
        <w:t>Palestinian</w:t>
      </w:r>
      <w:r w:rsidRPr="0073460E">
        <w:rPr>
          <w:rFonts w:ascii="Calibri" w:hAnsi="Calibri"/>
          <w:szCs w:val="22"/>
          <w:lang w:val="en-GB"/>
        </w:rPr>
        <w:t xml:space="preserve"> M</w:t>
      </w:r>
      <w:r w:rsidRPr="00A611A1">
        <w:rPr>
          <w:rFonts w:ascii="Calibri" w:hAnsi="Calibri"/>
          <w:szCs w:val="22"/>
          <w:lang w:val="en-GB"/>
        </w:rPr>
        <w:t xml:space="preserve">ICS </w:t>
      </w:r>
      <w:r w:rsidR="00E022F7" w:rsidRPr="00A611A1">
        <w:rPr>
          <w:rFonts w:ascii="Calibri" w:hAnsi="Calibri"/>
          <w:szCs w:val="22"/>
          <w:lang w:val="en-GB"/>
        </w:rPr>
        <w:t xml:space="preserve">results </w:t>
      </w:r>
      <w:r w:rsidR="006F754F" w:rsidRPr="00A611A1">
        <w:rPr>
          <w:rFonts w:ascii="Calibri" w:hAnsi="Calibri"/>
          <w:szCs w:val="22"/>
          <w:lang w:val="en-GB"/>
        </w:rPr>
        <w:t xml:space="preserve">will be critically important for final MDG reporting in 2015, and </w:t>
      </w:r>
      <w:r w:rsidR="00E022F7" w:rsidRPr="00A611A1">
        <w:rPr>
          <w:rFonts w:ascii="Calibri" w:hAnsi="Calibri"/>
          <w:szCs w:val="22"/>
          <w:lang w:val="en-GB"/>
        </w:rPr>
        <w:t>are expected to form part of the baseline data for the post-2015 era.</w:t>
      </w:r>
    </w:p>
    <w:p w:rsidR="00AE77CF" w:rsidRPr="00A611A1" w:rsidRDefault="00AE77CF" w:rsidP="007F7A82">
      <w:pPr>
        <w:spacing w:line="264" w:lineRule="auto"/>
        <w:jc w:val="both"/>
        <w:rPr>
          <w:rFonts w:ascii="Calibri" w:hAnsi="Calibri"/>
          <w:szCs w:val="22"/>
          <w:lang w:val="en-GB"/>
        </w:rPr>
      </w:pPr>
    </w:p>
    <w:p w:rsidR="00DF625C" w:rsidRPr="00A611A1" w:rsidRDefault="0073460E" w:rsidP="007F7A82">
      <w:pPr>
        <w:spacing w:line="264" w:lineRule="auto"/>
        <w:jc w:val="both"/>
        <w:rPr>
          <w:rFonts w:ascii="Calibri" w:hAnsi="Calibri"/>
          <w:color w:val="000000"/>
          <w:szCs w:val="22"/>
          <w:lang w:val="en-GB"/>
        </w:rPr>
      </w:pPr>
      <w:r w:rsidRPr="00A611A1">
        <w:rPr>
          <w:rFonts w:ascii="Calibri" w:hAnsi="Calibri"/>
          <w:szCs w:val="22"/>
          <w:lang w:val="en-GB"/>
        </w:rPr>
        <w:t xml:space="preserve">The </w:t>
      </w:r>
      <w:r w:rsidRPr="0073460E">
        <w:rPr>
          <w:rFonts w:ascii="Calibri" w:hAnsi="Calibri"/>
          <w:szCs w:val="22"/>
          <w:lang w:val="en-GB"/>
        </w:rPr>
        <w:t xml:space="preserve">Palestinian </w:t>
      </w:r>
      <w:r w:rsidR="006F754F" w:rsidRPr="00A611A1">
        <w:rPr>
          <w:rFonts w:ascii="Calibri" w:hAnsi="Calibri"/>
          <w:szCs w:val="22"/>
          <w:lang w:val="en-GB"/>
        </w:rPr>
        <w:t xml:space="preserve">MICS </w:t>
      </w:r>
      <w:r w:rsidR="00F462AD" w:rsidRPr="00A611A1">
        <w:rPr>
          <w:rFonts w:ascii="Calibri" w:hAnsi="Calibri"/>
          <w:szCs w:val="22"/>
          <w:lang w:val="en-GB"/>
        </w:rPr>
        <w:t xml:space="preserve">is expected to </w:t>
      </w:r>
      <w:r w:rsidR="006F754F" w:rsidRPr="00A611A1">
        <w:rPr>
          <w:rFonts w:ascii="Calibri" w:hAnsi="Calibri"/>
          <w:szCs w:val="22"/>
          <w:lang w:val="en-GB"/>
        </w:rPr>
        <w:t xml:space="preserve">contribute to the evidence base of several other important initiatives, </w:t>
      </w:r>
      <w:r w:rsidR="007470BE">
        <w:rPr>
          <w:rFonts w:ascii="Calibri" w:hAnsi="Calibri"/>
          <w:szCs w:val="22"/>
          <w:lang w:val="en-GB"/>
        </w:rPr>
        <w:t xml:space="preserve">including </w:t>
      </w:r>
      <w:r w:rsidR="00DF625C" w:rsidRPr="00A611A1">
        <w:rPr>
          <w:rFonts w:ascii="Calibri" w:hAnsi="Calibri"/>
          <w:szCs w:val="22"/>
        </w:rPr>
        <w:t xml:space="preserve">Committing to Child Survival: </w:t>
      </w:r>
      <w:hyperlink r:id="rId8" w:tgtFrame="_blank" w:history="1">
        <w:r w:rsidR="00DF625C" w:rsidRPr="00A611A1">
          <w:rPr>
            <w:rStyle w:val="Hyperlink"/>
            <w:rFonts w:ascii="Calibri" w:hAnsi="Calibri"/>
            <w:b w:val="0"/>
            <w:color w:val="000000"/>
            <w:szCs w:val="22"/>
          </w:rPr>
          <w:t>A Promise Renewed</w:t>
        </w:r>
      </w:hyperlink>
      <w:r w:rsidR="00DF625C" w:rsidRPr="00A611A1">
        <w:rPr>
          <w:rFonts w:ascii="Calibri" w:hAnsi="Calibri"/>
          <w:color w:val="000000"/>
          <w:szCs w:val="22"/>
        </w:rPr>
        <w:t>, a global movement to end child deaths from preventable causes</w:t>
      </w:r>
      <w:r w:rsidR="007470BE">
        <w:rPr>
          <w:rFonts w:ascii="Calibri" w:hAnsi="Calibri"/>
          <w:color w:val="000000"/>
          <w:szCs w:val="22"/>
        </w:rPr>
        <w:t xml:space="preserve">, and </w:t>
      </w:r>
      <w:r w:rsidR="00DF625C" w:rsidRPr="00A611A1">
        <w:rPr>
          <w:rFonts w:ascii="Calibri" w:hAnsi="Calibri"/>
          <w:color w:val="000000"/>
          <w:szCs w:val="22"/>
        </w:rPr>
        <w:t xml:space="preserve">the accountability framework proposed by the </w:t>
      </w:r>
      <w:hyperlink r:id="rId9" w:tgtFrame="_blank" w:history="1">
        <w:r w:rsidR="00DF625C" w:rsidRPr="00A611A1">
          <w:rPr>
            <w:rStyle w:val="Hyperlink"/>
            <w:rFonts w:ascii="Calibri" w:hAnsi="Calibri"/>
            <w:b w:val="0"/>
            <w:color w:val="000000"/>
            <w:szCs w:val="22"/>
          </w:rPr>
          <w:t>Commission on Information and Accountability for the Global Strategy for Women's and Children's Health</w:t>
        </w:r>
      </w:hyperlink>
      <w:r w:rsidR="00DF625C" w:rsidRPr="00A611A1">
        <w:rPr>
          <w:rFonts w:ascii="Calibri" w:hAnsi="Calibri"/>
          <w:color w:val="000000"/>
          <w:szCs w:val="22"/>
        </w:rPr>
        <w:t>.</w:t>
      </w:r>
    </w:p>
    <w:p w:rsidR="00F462AD" w:rsidRPr="00A611A1" w:rsidRDefault="00F462AD" w:rsidP="007F7A82">
      <w:pPr>
        <w:spacing w:line="264" w:lineRule="auto"/>
        <w:jc w:val="both"/>
        <w:rPr>
          <w:rFonts w:ascii="Calibri" w:hAnsi="Calibri"/>
          <w:szCs w:val="22"/>
          <w:lang w:val="en-GB"/>
        </w:rPr>
      </w:pPr>
    </w:p>
    <w:p w:rsidR="009058F3" w:rsidRPr="00A611A1" w:rsidRDefault="009058F3" w:rsidP="007F7A82">
      <w:pPr>
        <w:spacing w:line="264" w:lineRule="auto"/>
        <w:jc w:val="both"/>
        <w:rPr>
          <w:rFonts w:ascii="Calibri" w:hAnsi="Calibri"/>
          <w:szCs w:val="22"/>
          <w:lang w:val="en-GB"/>
        </w:rPr>
      </w:pPr>
      <w:r w:rsidRPr="00A611A1">
        <w:rPr>
          <w:rFonts w:ascii="Calibri" w:hAnsi="Calibri"/>
          <w:szCs w:val="22"/>
          <w:lang w:val="en-GB"/>
        </w:rPr>
        <w:t xml:space="preserve">This final report presents the results of the indicators and topics covered in the survey. </w:t>
      </w:r>
    </w:p>
    <w:p w:rsidR="009058F3" w:rsidRPr="00A611A1" w:rsidRDefault="009058F3" w:rsidP="0037057B">
      <w:pPr>
        <w:spacing w:line="264" w:lineRule="auto"/>
        <w:rPr>
          <w:rFonts w:ascii="Calibri" w:hAnsi="Calibri"/>
          <w:szCs w:val="22"/>
          <w:lang w:val="en-GB"/>
        </w:rPr>
      </w:pPr>
    </w:p>
    <w:p w:rsidR="009058F3" w:rsidRPr="00A611A1" w:rsidRDefault="009058F3" w:rsidP="0037057B">
      <w:pPr>
        <w:pStyle w:val="Heading2"/>
        <w:spacing w:before="0" w:after="0" w:line="264" w:lineRule="auto"/>
        <w:rPr>
          <w:rStyle w:val="2H"/>
          <w:rFonts w:ascii="Calibri" w:hAnsi="Calibri" w:cs="Times New Roman"/>
          <w:b/>
          <w:bCs w:val="0"/>
          <w:i w:val="0"/>
          <w:iCs w:val="0"/>
          <w:sz w:val="22"/>
          <w:szCs w:val="22"/>
          <w:lang w:val="en-GB"/>
        </w:rPr>
      </w:pPr>
      <w:bookmarkStart w:id="4" w:name="_Toc481377289"/>
      <w:bookmarkStart w:id="5" w:name="_Toc481475298"/>
      <w:bookmarkStart w:id="6" w:name="_Toc129783696"/>
      <w:bookmarkStart w:id="7" w:name="_Toc136424598"/>
      <w:bookmarkStart w:id="8" w:name="_Toc142800353"/>
      <w:r w:rsidRPr="00A611A1">
        <w:rPr>
          <w:rStyle w:val="2H"/>
          <w:rFonts w:ascii="Calibri" w:hAnsi="Calibri" w:cs="Times New Roman"/>
          <w:b/>
          <w:bCs w:val="0"/>
          <w:i w:val="0"/>
          <w:iCs w:val="0"/>
          <w:sz w:val="22"/>
          <w:szCs w:val="22"/>
          <w:lang w:val="en-GB"/>
        </w:rPr>
        <w:t>Survey Objectives</w:t>
      </w:r>
      <w:bookmarkEnd w:id="4"/>
      <w:bookmarkEnd w:id="5"/>
      <w:bookmarkEnd w:id="6"/>
      <w:bookmarkEnd w:id="7"/>
      <w:bookmarkEnd w:id="8"/>
    </w:p>
    <w:p w:rsidR="009058F3" w:rsidRPr="008B1CB0" w:rsidRDefault="009058F3" w:rsidP="0037057B">
      <w:pPr>
        <w:spacing w:line="264" w:lineRule="auto"/>
        <w:rPr>
          <w:rFonts w:ascii="Calibri" w:hAnsi="Calibri"/>
          <w:szCs w:val="22"/>
          <w:lang w:val="en-GB"/>
        </w:rPr>
      </w:pPr>
    </w:p>
    <w:p w:rsidR="009058F3" w:rsidRPr="0073460E" w:rsidRDefault="009058F3" w:rsidP="001A62A3">
      <w:pPr>
        <w:spacing w:line="264" w:lineRule="auto"/>
        <w:rPr>
          <w:rFonts w:ascii="Calibri" w:hAnsi="Calibri"/>
          <w:szCs w:val="22"/>
          <w:lang w:val="en-GB"/>
        </w:rPr>
      </w:pPr>
      <w:r w:rsidRPr="0073460E">
        <w:rPr>
          <w:rFonts w:ascii="Calibri" w:hAnsi="Calibri"/>
          <w:szCs w:val="22"/>
          <w:lang w:val="en-GB"/>
        </w:rPr>
        <w:t xml:space="preserve">The </w:t>
      </w:r>
      <w:r w:rsidR="0073460E" w:rsidRPr="0073460E">
        <w:rPr>
          <w:rFonts w:ascii="Calibri" w:hAnsi="Calibri"/>
          <w:szCs w:val="22"/>
          <w:lang w:val="en-GB"/>
        </w:rPr>
        <w:t xml:space="preserve">2014 Palestinian </w:t>
      </w:r>
      <w:r w:rsidRPr="0073460E">
        <w:rPr>
          <w:rFonts w:ascii="Calibri" w:hAnsi="Calibri"/>
          <w:szCs w:val="22"/>
          <w:lang w:val="en-GB"/>
        </w:rPr>
        <w:t>M</w:t>
      </w:r>
      <w:r w:rsidR="0099750B" w:rsidRPr="0073460E">
        <w:rPr>
          <w:rFonts w:ascii="Calibri" w:hAnsi="Calibri"/>
          <w:szCs w:val="22"/>
          <w:lang w:val="en-GB"/>
        </w:rPr>
        <w:t>ICS</w:t>
      </w:r>
      <w:r w:rsidRPr="0073460E">
        <w:rPr>
          <w:rFonts w:ascii="Calibri" w:hAnsi="Calibri"/>
          <w:szCs w:val="22"/>
          <w:lang w:val="en-GB"/>
        </w:rPr>
        <w:t xml:space="preserve"> has as its primary objectives:</w:t>
      </w:r>
    </w:p>
    <w:p w:rsidR="009058F3" w:rsidRPr="008B1CB0" w:rsidRDefault="009058F3" w:rsidP="0037057B">
      <w:pPr>
        <w:spacing w:line="264" w:lineRule="auto"/>
        <w:rPr>
          <w:rFonts w:ascii="Calibri" w:hAnsi="Calibri"/>
          <w:szCs w:val="22"/>
          <w:lang w:val="en-GB"/>
        </w:rPr>
      </w:pPr>
    </w:p>
    <w:p w:rsidR="009058F3" w:rsidRPr="008B1CB0" w:rsidRDefault="009058F3" w:rsidP="006D0FAD">
      <w:pPr>
        <w:numPr>
          <w:ilvl w:val="0"/>
          <w:numId w:val="1"/>
        </w:numPr>
        <w:spacing w:line="264" w:lineRule="auto"/>
        <w:jc w:val="both"/>
        <w:rPr>
          <w:rFonts w:ascii="Calibri" w:hAnsi="Calibri"/>
          <w:szCs w:val="22"/>
          <w:lang w:val="en-GB"/>
        </w:rPr>
      </w:pPr>
      <w:r w:rsidRPr="008B1CB0">
        <w:rPr>
          <w:rFonts w:ascii="Calibri" w:hAnsi="Calibri"/>
          <w:szCs w:val="22"/>
          <w:lang w:val="en-GB"/>
        </w:rPr>
        <w:t xml:space="preserve">To provide up-to-date information for assessing the situation of children and women in </w:t>
      </w:r>
      <w:r w:rsidR="0073460E" w:rsidRPr="0073460E">
        <w:rPr>
          <w:rFonts w:ascii="Calibri" w:hAnsi="Calibri"/>
          <w:szCs w:val="22"/>
          <w:lang w:val="en-GB"/>
        </w:rPr>
        <w:t>Palestin</w:t>
      </w:r>
      <w:r w:rsidR="006D0FAD">
        <w:rPr>
          <w:rFonts w:ascii="Calibri" w:hAnsi="Calibri"/>
          <w:szCs w:val="22"/>
          <w:lang w:val="en-GB"/>
        </w:rPr>
        <w:t>e</w:t>
      </w:r>
    </w:p>
    <w:p w:rsidR="009058F3" w:rsidRDefault="009058F3" w:rsidP="007F7A82">
      <w:pPr>
        <w:spacing w:line="264" w:lineRule="auto"/>
        <w:ind w:left="360"/>
        <w:jc w:val="both"/>
        <w:rPr>
          <w:rFonts w:ascii="Calibri" w:hAnsi="Calibri"/>
          <w:szCs w:val="22"/>
          <w:lang w:val="en-GB"/>
        </w:rPr>
      </w:pPr>
    </w:p>
    <w:p w:rsidR="00AE77CF" w:rsidRDefault="00AE77CF" w:rsidP="007F7A82">
      <w:pPr>
        <w:numPr>
          <w:ilvl w:val="0"/>
          <w:numId w:val="1"/>
        </w:numPr>
        <w:spacing w:line="264" w:lineRule="auto"/>
        <w:jc w:val="both"/>
        <w:rPr>
          <w:rFonts w:ascii="Calibri" w:hAnsi="Calibri"/>
          <w:szCs w:val="22"/>
          <w:lang w:val="en-GB"/>
        </w:rPr>
      </w:pPr>
      <w:r>
        <w:rPr>
          <w:rFonts w:ascii="Calibri" w:hAnsi="Calibri"/>
          <w:szCs w:val="22"/>
          <w:lang w:val="en-GB"/>
        </w:rPr>
        <w:t xml:space="preserve">To generate data for the critical assessment of the progress made </w:t>
      </w:r>
      <w:r w:rsidR="00CF3BE0">
        <w:rPr>
          <w:rFonts w:ascii="Calibri" w:hAnsi="Calibri"/>
          <w:szCs w:val="22"/>
          <w:lang w:val="en-GB"/>
        </w:rPr>
        <w:t xml:space="preserve">in various areas, </w:t>
      </w:r>
      <w:r>
        <w:rPr>
          <w:rFonts w:ascii="Calibri" w:hAnsi="Calibri"/>
          <w:szCs w:val="22"/>
          <w:lang w:val="en-GB"/>
        </w:rPr>
        <w:t xml:space="preserve">and to put additional efforts in </w:t>
      </w:r>
      <w:r w:rsidR="00CF3BE0">
        <w:rPr>
          <w:rFonts w:ascii="Calibri" w:hAnsi="Calibri"/>
          <w:szCs w:val="22"/>
          <w:lang w:val="en-GB"/>
        </w:rPr>
        <w:t xml:space="preserve">those </w:t>
      </w:r>
      <w:r>
        <w:rPr>
          <w:rFonts w:ascii="Calibri" w:hAnsi="Calibri"/>
          <w:szCs w:val="22"/>
          <w:lang w:val="en-GB"/>
        </w:rPr>
        <w:t>areas that require more attention</w:t>
      </w:r>
      <w:r w:rsidR="00CF3BE0">
        <w:rPr>
          <w:rFonts w:ascii="Calibri" w:hAnsi="Calibri"/>
          <w:szCs w:val="22"/>
          <w:lang w:val="en-GB"/>
        </w:rPr>
        <w:t>;</w:t>
      </w:r>
    </w:p>
    <w:p w:rsidR="00AE77CF" w:rsidRPr="008B1CB0" w:rsidRDefault="00AE77CF" w:rsidP="007F7A82">
      <w:pPr>
        <w:spacing w:line="264" w:lineRule="auto"/>
        <w:ind w:left="360"/>
        <w:jc w:val="both"/>
        <w:rPr>
          <w:rFonts w:ascii="Calibri" w:hAnsi="Calibri"/>
          <w:szCs w:val="22"/>
          <w:lang w:val="en-GB"/>
        </w:rPr>
      </w:pPr>
    </w:p>
    <w:p w:rsidR="009058F3" w:rsidRPr="008B1CB0" w:rsidRDefault="009058F3" w:rsidP="007F7A82">
      <w:pPr>
        <w:numPr>
          <w:ilvl w:val="0"/>
          <w:numId w:val="1"/>
        </w:numPr>
        <w:spacing w:line="264" w:lineRule="auto"/>
        <w:jc w:val="both"/>
        <w:rPr>
          <w:rFonts w:ascii="Calibri" w:hAnsi="Calibri"/>
          <w:szCs w:val="22"/>
          <w:lang w:val="en-GB"/>
        </w:rPr>
      </w:pPr>
      <w:r w:rsidRPr="008B1CB0">
        <w:rPr>
          <w:rFonts w:ascii="Calibri" w:hAnsi="Calibri"/>
          <w:szCs w:val="22"/>
          <w:lang w:val="en-GB"/>
        </w:rPr>
        <w:t>To furnish data needed for monitoring progress toward goals established in the Millennium Declaration</w:t>
      </w:r>
      <w:r w:rsidR="00093BDE" w:rsidRPr="008B1CB0">
        <w:rPr>
          <w:rFonts w:ascii="Calibri" w:hAnsi="Calibri"/>
          <w:szCs w:val="22"/>
          <w:lang w:val="en-GB"/>
        </w:rPr>
        <w:t xml:space="preserve"> </w:t>
      </w:r>
      <w:r w:rsidRPr="008B1CB0">
        <w:rPr>
          <w:rFonts w:ascii="Calibri" w:hAnsi="Calibri"/>
          <w:szCs w:val="22"/>
          <w:lang w:val="en-GB"/>
        </w:rPr>
        <w:t>and other internationally agreed upon goals, as a basis for future action;</w:t>
      </w:r>
    </w:p>
    <w:p w:rsidR="009058F3" w:rsidRDefault="009058F3" w:rsidP="007F7A82">
      <w:pPr>
        <w:spacing w:line="264" w:lineRule="auto"/>
        <w:jc w:val="both"/>
        <w:rPr>
          <w:rFonts w:ascii="Calibri" w:hAnsi="Calibri"/>
          <w:szCs w:val="22"/>
          <w:lang w:val="en-GB"/>
        </w:rPr>
      </w:pPr>
    </w:p>
    <w:p w:rsidR="00093BDE" w:rsidRPr="008B1CB0" w:rsidRDefault="00093BDE" w:rsidP="007F7A82">
      <w:pPr>
        <w:numPr>
          <w:ilvl w:val="0"/>
          <w:numId w:val="1"/>
        </w:numPr>
        <w:spacing w:line="264" w:lineRule="auto"/>
        <w:jc w:val="both"/>
        <w:rPr>
          <w:rFonts w:ascii="Calibri" w:hAnsi="Calibri"/>
          <w:szCs w:val="22"/>
          <w:lang w:val="en-GB"/>
        </w:rPr>
      </w:pPr>
      <w:r w:rsidRPr="008B1CB0">
        <w:rPr>
          <w:rFonts w:ascii="Calibri" w:hAnsi="Calibri"/>
          <w:szCs w:val="22"/>
          <w:lang w:val="en-GB"/>
        </w:rPr>
        <w:t xml:space="preserve">To </w:t>
      </w:r>
      <w:r w:rsidR="00AE77CF">
        <w:rPr>
          <w:rFonts w:ascii="Calibri" w:hAnsi="Calibri"/>
          <w:szCs w:val="22"/>
          <w:lang w:val="en-GB"/>
        </w:rPr>
        <w:t xml:space="preserve">collect disaggregated data for the </w:t>
      </w:r>
      <w:r w:rsidRPr="008B1CB0">
        <w:rPr>
          <w:rFonts w:ascii="Calibri" w:hAnsi="Calibri"/>
          <w:szCs w:val="22"/>
          <w:lang w:val="en-GB"/>
        </w:rPr>
        <w:t xml:space="preserve">identification </w:t>
      </w:r>
      <w:r w:rsidR="00E7251D" w:rsidRPr="008B1CB0">
        <w:rPr>
          <w:rFonts w:ascii="Calibri" w:hAnsi="Calibri"/>
          <w:szCs w:val="22"/>
          <w:lang w:val="en-GB"/>
        </w:rPr>
        <w:t xml:space="preserve">of </w:t>
      </w:r>
      <w:r w:rsidRPr="008B1CB0">
        <w:rPr>
          <w:rFonts w:ascii="Calibri" w:hAnsi="Calibri"/>
          <w:szCs w:val="22"/>
          <w:lang w:val="en-GB"/>
        </w:rPr>
        <w:t xml:space="preserve">disparities, </w:t>
      </w:r>
      <w:r w:rsidR="00AE77CF">
        <w:rPr>
          <w:rFonts w:ascii="Calibri" w:hAnsi="Calibri"/>
          <w:szCs w:val="22"/>
          <w:lang w:val="en-GB"/>
        </w:rPr>
        <w:t>to allow for evidence based policy</w:t>
      </w:r>
      <w:r w:rsidR="007470BE">
        <w:rPr>
          <w:rFonts w:ascii="Calibri" w:hAnsi="Calibri"/>
          <w:szCs w:val="22"/>
          <w:lang w:val="en-GB"/>
        </w:rPr>
        <w:t>-</w:t>
      </w:r>
      <w:r w:rsidR="00AE77CF">
        <w:rPr>
          <w:rFonts w:ascii="Calibri" w:hAnsi="Calibri"/>
          <w:szCs w:val="22"/>
          <w:lang w:val="en-GB"/>
        </w:rPr>
        <w:t>making aimed at social inclusion of the most vulnerable</w:t>
      </w:r>
      <w:r w:rsidR="00F462AD">
        <w:rPr>
          <w:rFonts w:ascii="Calibri" w:hAnsi="Calibri"/>
          <w:szCs w:val="22"/>
          <w:lang w:val="en-GB"/>
        </w:rPr>
        <w:t>;</w:t>
      </w:r>
    </w:p>
    <w:p w:rsidR="00B6799B" w:rsidRDefault="00B6799B" w:rsidP="007F7A82">
      <w:pPr>
        <w:spacing w:line="264" w:lineRule="auto"/>
        <w:jc w:val="both"/>
        <w:rPr>
          <w:rFonts w:ascii="Calibri" w:hAnsi="Calibri"/>
        </w:rPr>
      </w:pPr>
    </w:p>
    <w:p w:rsidR="00AE77CF" w:rsidRDefault="00AE77CF" w:rsidP="007F7A82">
      <w:pPr>
        <w:numPr>
          <w:ilvl w:val="0"/>
          <w:numId w:val="1"/>
        </w:numPr>
        <w:spacing w:line="264" w:lineRule="auto"/>
        <w:jc w:val="both"/>
        <w:rPr>
          <w:rFonts w:ascii="Calibri" w:hAnsi="Calibri"/>
          <w:szCs w:val="22"/>
          <w:lang w:val="en-GB"/>
        </w:rPr>
      </w:pPr>
      <w:r>
        <w:rPr>
          <w:rFonts w:ascii="Calibri" w:hAnsi="Calibri"/>
          <w:szCs w:val="22"/>
          <w:lang w:val="en-GB"/>
        </w:rPr>
        <w:t xml:space="preserve">To </w:t>
      </w:r>
      <w:r w:rsidR="00CF3BE0">
        <w:rPr>
          <w:rFonts w:ascii="Calibri" w:hAnsi="Calibri"/>
          <w:szCs w:val="22"/>
          <w:lang w:val="en-GB"/>
        </w:rPr>
        <w:t xml:space="preserve">contribute to the generation of </w:t>
      </w:r>
      <w:r>
        <w:rPr>
          <w:rFonts w:ascii="Calibri" w:hAnsi="Calibri"/>
          <w:szCs w:val="22"/>
          <w:lang w:val="en-GB"/>
        </w:rPr>
        <w:t>baseline data for the post-2015 agenda;</w:t>
      </w:r>
    </w:p>
    <w:p w:rsidR="00F462AD" w:rsidRDefault="00F462AD" w:rsidP="007F7A82">
      <w:pPr>
        <w:pStyle w:val="ListParagraph"/>
        <w:jc w:val="both"/>
        <w:rPr>
          <w:rFonts w:ascii="Calibri" w:hAnsi="Calibri"/>
          <w:szCs w:val="22"/>
          <w:lang w:val="en-GB"/>
        </w:rPr>
      </w:pPr>
    </w:p>
    <w:p w:rsidR="00F462AD" w:rsidRDefault="00F462AD" w:rsidP="007F7A82">
      <w:pPr>
        <w:numPr>
          <w:ilvl w:val="0"/>
          <w:numId w:val="1"/>
        </w:numPr>
        <w:spacing w:line="264" w:lineRule="auto"/>
        <w:jc w:val="both"/>
        <w:rPr>
          <w:rFonts w:ascii="Calibri" w:hAnsi="Calibri"/>
          <w:szCs w:val="22"/>
          <w:lang w:val="en-GB"/>
        </w:rPr>
      </w:pPr>
      <w:r>
        <w:rPr>
          <w:rFonts w:ascii="Calibri" w:hAnsi="Calibri"/>
          <w:szCs w:val="22"/>
          <w:lang w:val="en-GB"/>
        </w:rPr>
        <w:t>To validate data from other sources and the results of focused interventions.</w:t>
      </w:r>
    </w:p>
    <w:p w:rsidR="00AE77CF" w:rsidRPr="00E022F7" w:rsidRDefault="00AE77CF" w:rsidP="00F462AD">
      <w:pPr>
        <w:spacing w:line="264" w:lineRule="auto"/>
        <w:ind w:left="360"/>
        <w:rPr>
          <w:rFonts w:ascii="Calibri" w:hAnsi="Calibri"/>
          <w:lang w:val="en-GB"/>
        </w:rPr>
      </w:pPr>
    </w:p>
    <w:sectPr w:rsidR="00AE77CF" w:rsidRPr="00E022F7" w:rsidSect="00E630D6">
      <w:footerReference w:type="default" r:id="rId10"/>
      <w:pgSz w:w="11906" w:h="16838"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976" w:rsidRDefault="007D5976" w:rsidP="00012A45">
      <w:r>
        <w:separator/>
      </w:r>
    </w:p>
  </w:endnote>
  <w:endnote w:type="continuationSeparator" w:id="0">
    <w:p w:rsidR="007D5976" w:rsidRDefault="007D5976" w:rsidP="00012A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66157"/>
      <w:docPartObj>
        <w:docPartGallery w:val="Page Numbers (Bottom of Page)"/>
        <w:docPartUnique/>
      </w:docPartObj>
    </w:sdtPr>
    <w:sdtContent>
      <w:p w:rsidR="00012A45" w:rsidRDefault="000823ED">
        <w:pPr>
          <w:pStyle w:val="Footer"/>
          <w:jc w:val="right"/>
        </w:pPr>
        <w:r>
          <w:fldChar w:fldCharType="begin"/>
        </w:r>
        <w:r w:rsidR="00062433">
          <w:instrText xml:space="preserve"> PAGE   \* MERGEFORMAT </w:instrText>
        </w:r>
        <w:r>
          <w:fldChar w:fldCharType="separate"/>
        </w:r>
        <w:r w:rsidR="006B0F6C">
          <w:rPr>
            <w:noProof/>
          </w:rPr>
          <w:t>2</w:t>
        </w:r>
        <w:r>
          <w:rPr>
            <w:noProof/>
          </w:rPr>
          <w:fldChar w:fldCharType="end"/>
        </w:r>
      </w:p>
    </w:sdtContent>
  </w:sdt>
  <w:p w:rsidR="00012A45" w:rsidRDefault="00012A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976" w:rsidRDefault="007D5976" w:rsidP="00012A45">
      <w:r>
        <w:separator/>
      </w:r>
    </w:p>
  </w:footnote>
  <w:footnote w:type="continuationSeparator" w:id="0">
    <w:p w:rsidR="007D5976" w:rsidRDefault="007D5976" w:rsidP="00012A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40A9E"/>
    <w:multiLevelType w:val="hybridMultilevel"/>
    <w:tmpl w:val="0998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1782080"/>
    <w:multiLevelType w:val="hybridMultilevel"/>
    <w:tmpl w:val="06D0C14E"/>
    <w:lvl w:ilvl="0" w:tplc="FFFFFFFF">
      <w:start w:val="1"/>
      <w:numFmt w:val="bullet"/>
      <w:lvlText w:val=""/>
      <w:lvlJc w:val="left"/>
      <w:pPr>
        <w:tabs>
          <w:tab w:val="num" w:pos="360"/>
        </w:tabs>
        <w:ind w:left="360" w:hanging="360"/>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9058F3"/>
    <w:rsid w:val="00012A45"/>
    <w:rsid w:val="00062433"/>
    <w:rsid w:val="000823ED"/>
    <w:rsid w:val="00087292"/>
    <w:rsid w:val="00093BDE"/>
    <w:rsid w:val="000C53B6"/>
    <w:rsid w:val="000F347C"/>
    <w:rsid w:val="00186A4B"/>
    <w:rsid w:val="001A62A3"/>
    <w:rsid w:val="00211D87"/>
    <w:rsid w:val="0023690C"/>
    <w:rsid w:val="00250E5E"/>
    <w:rsid w:val="0037057B"/>
    <w:rsid w:val="00414120"/>
    <w:rsid w:val="00447386"/>
    <w:rsid w:val="00490B69"/>
    <w:rsid w:val="004D20FB"/>
    <w:rsid w:val="004F5568"/>
    <w:rsid w:val="006B0F6C"/>
    <w:rsid w:val="006C5E8B"/>
    <w:rsid w:val="006D0FAD"/>
    <w:rsid w:val="006D12D0"/>
    <w:rsid w:val="006F754F"/>
    <w:rsid w:val="00717AE5"/>
    <w:rsid w:val="0073460E"/>
    <w:rsid w:val="007470BE"/>
    <w:rsid w:val="007D5976"/>
    <w:rsid w:val="007F753A"/>
    <w:rsid w:val="007F7A82"/>
    <w:rsid w:val="00812826"/>
    <w:rsid w:val="00881228"/>
    <w:rsid w:val="008B1CB0"/>
    <w:rsid w:val="008B52E1"/>
    <w:rsid w:val="008D63E2"/>
    <w:rsid w:val="009058F3"/>
    <w:rsid w:val="00954C44"/>
    <w:rsid w:val="0099750B"/>
    <w:rsid w:val="00A35729"/>
    <w:rsid w:val="00A611A1"/>
    <w:rsid w:val="00AE2CB0"/>
    <w:rsid w:val="00AE4FAF"/>
    <w:rsid w:val="00AE77CF"/>
    <w:rsid w:val="00B6799B"/>
    <w:rsid w:val="00B91E3D"/>
    <w:rsid w:val="00C5331B"/>
    <w:rsid w:val="00C963F8"/>
    <w:rsid w:val="00CE7CB8"/>
    <w:rsid w:val="00CF3BE0"/>
    <w:rsid w:val="00DF625C"/>
    <w:rsid w:val="00E022F7"/>
    <w:rsid w:val="00E630D6"/>
    <w:rsid w:val="00E7251D"/>
    <w:rsid w:val="00EE131C"/>
    <w:rsid w:val="00F152FD"/>
    <w:rsid w:val="00F30CD7"/>
    <w:rsid w:val="00F462AD"/>
    <w:rsid w:val="00F91A7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8F3"/>
    <w:rPr>
      <w:rFonts w:ascii="Times New Roman" w:eastAsia="Times New Roman" w:hAnsi="Times New Roman"/>
      <w:sz w:val="22"/>
    </w:rPr>
  </w:style>
  <w:style w:type="paragraph" w:styleId="Heading1">
    <w:name w:val="heading 1"/>
    <w:basedOn w:val="Normal"/>
    <w:next w:val="Normal"/>
    <w:link w:val="Heading1Char"/>
    <w:qFormat/>
    <w:rsid w:val="009058F3"/>
    <w:pPr>
      <w:keepNext/>
      <w:spacing w:before="240" w:after="60"/>
      <w:outlineLvl w:val="0"/>
    </w:pPr>
    <w:rPr>
      <w:rFonts w:ascii="Arial" w:hAnsi="Arial" w:cs="Arial"/>
      <w:b/>
      <w:bCs/>
      <w:kern w:val="32"/>
      <w:sz w:val="28"/>
      <w:szCs w:val="32"/>
    </w:rPr>
  </w:style>
  <w:style w:type="paragraph" w:styleId="Heading2">
    <w:name w:val="heading 2"/>
    <w:basedOn w:val="Normal"/>
    <w:next w:val="Normal"/>
    <w:link w:val="Heading2Char"/>
    <w:qFormat/>
    <w:rsid w:val="009058F3"/>
    <w:pPr>
      <w:keepNext/>
      <w:spacing w:before="240" w:after="60"/>
      <w:outlineLvl w:val="1"/>
    </w:pPr>
    <w:rPr>
      <w:rFonts w:ascii="Arial" w:hAnsi="Arial" w:cs="Arial"/>
      <w:b/>
      <w:bCs/>
      <w:i/>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058F3"/>
    <w:rPr>
      <w:rFonts w:ascii="Arial" w:eastAsia="Times New Roman" w:hAnsi="Arial" w:cs="Arial"/>
      <w:b/>
      <w:bCs/>
      <w:kern w:val="32"/>
      <w:sz w:val="28"/>
      <w:szCs w:val="32"/>
      <w:lang w:val="en-US"/>
    </w:rPr>
  </w:style>
  <w:style w:type="character" w:customStyle="1" w:styleId="Heading2Char">
    <w:name w:val="Heading 2 Char"/>
    <w:link w:val="Heading2"/>
    <w:rsid w:val="009058F3"/>
    <w:rPr>
      <w:rFonts w:ascii="Arial" w:eastAsia="Times New Roman" w:hAnsi="Arial" w:cs="Arial"/>
      <w:b/>
      <w:bCs/>
      <w:i/>
      <w:iCs/>
      <w:sz w:val="24"/>
      <w:szCs w:val="28"/>
      <w:lang w:val="en-US"/>
    </w:rPr>
  </w:style>
  <w:style w:type="paragraph" w:styleId="BodyText2">
    <w:name w:val="Body Text 2"/>
    <w:basedOn w:val="Normal"/>
    <w:link w:val="BodyText2Char"/>
    <w:rsid w:val="009058F3"/>
    <w:pPr>
      <w:autoSpaceDE w:val="0"/>
      <w:autoSpaceDN w:val="0"/>
      <w:adjustRightInd w:val="0"/>
      <w:jc w:val="center"/>
    </w:pPr>
    <w:rPr>
      <w:rFonts w:ascii="Arial" w:hAnsi="Arial" w:cs="Arial"/>
      <w:sz w:val="20"/>
    </w:rPr>
  </w:style>
  <w:style w:type="character" w:customStyle="1" w:styleId="BodyText2Char">
    <w:name w:val="Body Text 2 Char"/>
    <w:link w:val="BodyText2"/>
    <w:rsid w:val="009058F3"/>
    <w:rPr>
      <w:rFonts w:ascii="Arial" w:eastAsia="Times New Roman" w:hAnsi="Arial" w:cs="Arial"/>
      <w:sz w:val="20"/>
      <w:szCs w:val="20"/>
      <w:lang w:val="en-US"/>
    </w:rPr>
  </w:style>
  <w:style w:type="character" w:customStyle="1" w:styleId="2H">
    <w:name w:val="2H"/>
    <w:rsid w:val="009058F3"/>
    <w:rPr>
      <w:b/>
      <w:sz w:val="24"/>
    </w:rPr>
  </w:style>
  <w:style w:type="paragraph" w:styleId="FootnoteText">
    <w:name w:val="footnote text"/>
    <w:basedOn w:val="Normal"/>
    <w:link w:val="FootnoteTextChar"/>
    <w:semiHidden/>
    <w:rsid w:val="009058F3"/>
    <w:pPr>
      <w:widowControl w:val="0"/>
    </w:pPr>
    <w:rPr>
      <w:sz w:val="20"/>
    </w:rPr>
  </w:style>
  <w:style w:type="character" w:customStyle="1" w:styleId="FootnoteTextChar">
    <w:name w:val="Footnote Text Char"/>
    <w:link w:val="FootnoteText"/>
    <w:semiHidden/>
    <w:rsid w:val="009058F3"/>
    <w:rPr>
      <w:rFonts w:ascii="Times New Roman" w:eastAsia="Times New Roman" w:hAnsi="Times New Roman" w:cs="Times New Roman"/>
      <w:sz w:val="20"/>
      <w:szCs w:val="20"/>
      <w:lang w:val="en-US"/>
    </w:rPr>
  </w:style>
  <w:style w:type="character" w:customStyle="1" w:styleId="1H">
    <w:name w:val="1H"/>
    <w:rsid w:val="009058F3"/>
    <w:rPr>
      <w:b/>
      <w:sz w:val="28"/>
    </w:rPr>
  </w:style>
  <w:style w:type="paragraph" w:customStyle="1" w:styleId="TL">
    <w:name w:val="TL"/>
    <w:rsid w:val="009058F3"/>
    <w:pPr>
      <w:widowControl w:val="0"/>
      <w:tabs>
        <w:tab w:val="left" w:pos="-1440"/>
        <w:tab w:val="left" w:pos="-720"/>
        <w:tab w:val="left" w:pos="0"/>
        <w:tab w:val="left" w:pos="199"/>
        <w:tab w:val="left" w:pos="399"/>
        <w:tab w:val="left" w:pos="600"/>
        <w:tab w:val="left" w:pos="720"/>
        <w:tab w:val="left" w:pos="799"/>
        <w:tab w:val="left" w:pos="999"/>
        <w:tab w:val="left" w:pos="1200"/>
        <w:tab w:val="left" w:pos="1399"/>
        <w:tab w:val="left" w:pos="1440"/>
        <w:tab w:val="left" w:pos="1599"/>
        <w:tab w:val="left" w:pos="1800"/>
        <w:tab w:val="left" w:pos="1999"/>
        <w:tab w:val="left" w:pos="2160"/>
        <w:tab w:val="left" w:pos="2199"/>
        <w:tab w:val="left" w:pos="2400"/>
        <w:tab w:val="left" w:pos="2880"/>
      </w:tabs>
    </w:pPr>
    <w:rPr>
      <w:rFonts w:ascii="Times New Roman" w:eastAsia="Times New Roman" w:hAnsi="Times New Roman"/>
      <w:sz w:val="24"/>
    </w:rPr>
  </w:style>
  <w:style w:type="paragraph" w:styleId="ListParagraph">
    <w:name w:val="List Paragraph"/>
    <w:basedOn w:val="Normal"/>
    <w:uiPriority w:val="34"/>
    <w:qFormat/>
    <w:rsid w:val="00093BDE"/>
    <w:pPr>
      <w:ind w:left="720"/>
    </w:pPr>
  </w:style>
  <w:style w:type="character" w:styleId="CommentReference">
    <w:name w:val="annotation reference"/>
    <w:uiPriority w:val="99"/>
    <w:semiHidden/>
    <w:unhideWhenUsed/>
    <w:rsid w:val="00490B69"/>
    <w:rPr>
      <w:sz w:val="16"/>
      <w:szCs w:val="16"/>
    </w:rPr>
  </w:style>
  <w:style w:type="paragraph" w:styleId="CommentText">
    <w:name w:val="annotation text"/>
    <w:basedOn w:val="Normal"/>
    <w:link w:val="CommentTextChar"/>
    <w:uiPriority w:val="99"/>
    <w:semiHidden/>
    <w:unhideWhenUsed/>
    <w:rsid w:val="00490B69"/>
    <w:rPr>
      <w:sz w:val="20"/>
    </w:rPr>
  </w:style>
  <w:style w:type="character" w:customStyle="1" w:styleId="CommentTextChar">
    <w:name w:val="Comment Text Char"/>
    <w:link w:val="CommentText"/>
    <w:uiPriority w:val="99"/>
    <w:semiHidden/>
    <w:rsid w:val="00490B69"/>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490B69"/>
    <w:rPr>
      <w:b/>
      <w:bCs/>
    </w:rPr>
  </w:style>
  <w:style w:type="character" w:customStyle="1" w:styleId="CommentSubjectChar">
    <w:name w:val="Comment Subject Char"/>
    <w:link w:val="CommentSubject"/>
    <w:uiPriority w:val="99"/>
    <w:semiHidden/>
    <w:rsid w:val="00490B69"/>
    <w:rPr>
      <w:rFonts w:ascii="Times New Roman" w:eastAsia="Times New Roman" w:hAnsi="Times New Roman"/>
      <w:b/>
      <w:bCs/>
    </w:rPr>
  </w:style>
  <w:style w:type="paragraph" w:styleId="BalloonText">
    <w:name w:val="Balloon Text"/>
    <w:basedOn w:val="Normal"/>
    <w:link w:val="BalloonTextChar"/>
    <w:uiPriority w:val="99"/>
    <w:semiHidden/>
    <w:unhideWhenUsed/>
    <w:rsid w:val="00490B69"/>
    <w:rPr>
      <w:rFonts w:ascii="Segoe UI" w:hAnsi="Segoe UI" w:cs="Segoe UI"/>
      <w:sz w:val="18"/>
      <w:szCs w:val="18"/>
    </w:rPr>
  </w:style>
  <w:style w:type="character" w:customStyle="1" w:styleId="BalloonTextChar">
    <w:name w:val="Balloon Text Char"/>
    <w:link w:val="BalloonText"/>
    <w:uiPriority w:val="99"/>
    <w:semiHidden/>
    <w:rsid w:val="00490B69"/>
    <w:rPr>
      <w:rFonts w:ascii="Segoe UI" w:eastAsia="Times New Roman" w:hAnsi="Segoe UI" w:cs="Segoe UI"/>
      <w:sz w:val="18"/>
      <w:szCs w:val="18"/>
    </w:rPr>
  </w:style>
  <w:style w:type="paragraph" w:styleId="Revision">
    <w:name w:val="Revision"/>
    <w:hidden/>
    <w:uiPriority w:val="99"/>
    <w:semiHidden/>
    <w:rsid w:val="0099750B"/>
    <w:rPr>
      <w:rFonts w:ascii="Times New Roman" w:eastAsia="Times New Roman" w:hAnsi="Times New Roman"/>
      <w:sz w:val="22"/>
    </w:rPr>
  </w:style>
  <w:style w:type="character" w:styleId="Hyperlink">
    <w:name w:val="Hyperlink"/>
    <w:uiPriority w:val="99"/>
    <w:semiHidden/>
    <w:unhideWhenUsed/>
    <w:rsid w:val="00DF625C"/>
    <w:rPr>
      <w:b/>
      <w:bCs/>
      <w:strike w:val="0"/>
      <w:dstrike w:val="0"/>
      <w:color w:val="013298"/>
      <w:u w:val="none"/>
      <w:effect w:val="none"/>
    </w:rPr>
  </w:style>
  <w:style w:type="paragraph" w:styleId="Header">
    <w:name w:val="header"/>
    <w:basedOn w:val="Normal"/>
    <w:link w:val="HeaderChar"/>
    <w:uiPriority w:val="99"/>
    <w:semiHidden/>
    <w:unhideWhenUsed/>
    <w:rsid w:val="00012A45"/>
    <w:pPr>
      <w:tabs>
        <w:tab w:val="center" w:pos="4153"/>
        <w:tab w:val="right" w:pos="8306"/>
      </w:tabs>
    </w:pPr>
  </w:style>
  <w:style w:type="character" w:customStyle="1" w:styleId="HeaderChar">
    <w:name w:val="Header Char"/>
    <w:basedOn w:val="DefaultParagraphFont"/>
    <w:link w:val="Header"/>
    <w:uiPriority w:val="99"/>
    <w:semiHidden/>
    <w:rsid w:val="00012A45"/>
    <w:rPr>
      <w:rFonts w:ascii="Times New Roman" w:eastAsia="Times New Roman" w:hAnsi="Times New Roman"/>
      <w:sz w:val="22"/>
    </w:rPr>
  </w:style>
  <w:style w:type="paragraph" w:styleId="Footer">
    <w:name w:val="footer"/>
    <w:basedOn w:val="Normal"/>
    <w:link w:val="FooterChar"/>
    <w:uiPriority w:val="99"/>
    <w:unhideWhenUsed/>
    <w:rsid w:val="00012A45"/>
    <w:pPr>
      <w:tabs>
        <w:tab w:val="center" w:pos="4153"/>
        <w:tab w:val="right" w:pos="8306"/>
      </w:tabs>
    </w:pPr>
  </w:style>
  <w:style w:type="character" w:customStyle="1" w:styleId="FooterChar">
    <w:name w:val="Footer Char"/>
    <w:basedOn w:val="DefaultParagraphFont"/>
    <w:link w:val="Footer"/>
    <w:uiPriority w:val="99"/>
    <w:rsid w:val="00012A45"/>
    <w:rPr>
      <w:rFonts w:ascii="Times New Roman" w:eastAsia="Times New Roman" w:hAnsi="Times New Roman"/>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promiserenewed.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who.int/woman_child_accountability/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1309D-E29D-45B1-8EB2-0661A0B3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721</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UN</Company>
  <LinksUpToDate>false</LinksUpToDate>
  <CharactersWithSpaces>4825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UNICEF-MICS</dc:creator>
  <cp:lastModifiedBy>Rami Al-Dibs</cp:lastModifiedBy>
  <cp:revision>3</cp:revision>
  <dcterms:created xsi:type="dcterms:W3CDTF">2015-05-12T10:07:00Z</dcterms:created>
  <dcterms:modified xsi:type="dcterms:W3CDTF">2015-09-02T09:49:00Z</dcterms:modified>
</cp:coreProperties>
</file>